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AD62E" w14:textId="37E3F2D9" w:rsidR="00B6598D" w:rsidRDefault="00710F47" w:rsidP="001C385B">
      <w:r>
        <w:pict w14:anchorId="32890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1pt">
            <v:imagedata r:id="rId6" o:title=""/>
          </v:shape>
        </w:pict>
      </w:r>
      <w:r w:rsidR="00B6598D">
        <w:t xml:space="preserve">    </w:t>
      </w:r>
      <w:hyperlink r:id="rId7" w:history="1">
        <w:r w:rsidR="00B6598D" w:rsidRPr="00C87DFD">
          <w:rPr>
            <w:rStyle w:val="Hipervnculo"/>
          </w:rPr>
          <w:t>www.rondallaalaitasuna.com</w:t>
        </w:r>
      </w:hyperlink>
      <w:r w:rsidR="00B6598D">
        <w:t xml:space="preserve">                            </w:t>
      </w:r>
      <w:proofErr w:type="spellStart"/>
      <w:r w:rsidR="00B6598D">
        <w:t>em@il</w:t>
      </w:r>
      <w:proofErr w:type="spellEnd"/>
      <w:r w:rsidR="00B6598D">
        <w:t xml:space="preserve">: </w:t>
      </w:r>
      <w:bookmarkStart w:id="0" w:name="_GoBack"/>
      <w:r w:rsidR="00B6598D">
        <w:t>rondallaalaitasuna</w:t>
      </w:r>
      <w:r>
        <w:t>@</w:t>
      </w:r>
      <w:r>
        <w:t>gmail</w:t>
      </w:r>
      <w:r w:rsidR="00B6598D">
        <w:t>.com</w:t>
      </w:r>
      <w:bookmarkEnd w:id="0"/>
    </w:p>
    <w:p w14:paraId="48B769BE" w14:textId="77777777" w:rsidR="00B6598D" w:rsidRDefault="00B6598D" w:rsidP="001C385B"/>
    <w:p w14:paraId="3F607F5B" w14:textId="77777777" w:rsidR="001C385B" w:rsidRPr="00B6598D" w:rsidRDefault="001C385B" w:rsidP="001C385B">
      <w:pPr>
        <w:rPr>
          <w:sz w:val="24"/>
          <w:szCs w:val="24"/>
        </w:rPr>
      </w:pPr>
      <w:r w:rsidRPr="00B6598D">
        <w:rPr>
          <w:sz w:val="24"/>
          <w:szCs w:val="24"/>
        </w:rPr>
        <w:t xml:space="preserve">La Rondalla </w:t>
      </w:r>
      <w:proofErr w:type="spellStart"/>
      <w:r w:rsidRPr="00B6598D">
        <w:rPr>
          <w:sz w:val="24"/>
          <w:szCs w:val="24"/>
        </w:rPr>
        <w:t>Alaitasuna</w:t>
      </w:r>
      <w:proofErr w:type="spellEnd"/>
      <w:r w:rsidRPr="00B6598D">
        <w:rPr>
          <w:sz w:val="24"/>
          <w:szCs w:val="24"/>
        </w:rPr>
        <w:t xml:space="preserve">  celebró durante el 2014 su cincuentenario y gran parte del éxito se lo debemos a los simpatizantes que como tú,   nos ha  seguido incondicionalmente a lo largo de este tiempo . Sois vosotros, aficionados y público en general, los que hacéis que sigamos cultivando esta música de boleros, habaneras, corridos mejicanos</w:t>
      </w:r>
      <w:r w:rsidR="001C51A4">
        <w:rPr>
          <w:sz w:val="24"/>
          <w:szCs w:val="24"/>
        </w:rPr>
        <w:t>, zortzikos</w:t>
      </w:r>
      <w:r w:rsidRPr="00B6598D">
        <w:rPr>
          <w:sz w:val="24"/>
          <w:szCs w:val="24"/>
        </w:rPr>
        <w:t>… con nuestras voces,  guitarras, laúdes y  bandurrias.</w:t>
      </w:r>
    </w:p>
    <w:p w14:paraId="74029E06" w14:textId="77777777" w:rsidR="001C385B" w:rsidRPr="00B6598D" w:rsidRDefault="001C385B" w:rsidP="001C385B">
      <w:pPr>
        <w:rPr>
          <w:sz w:val="24"/>
          <w:szCs w:val="24"/>
        </w:rPr>
      </w:pPr>
    </w:p>
    <w:p w14:paraId="23752F76" w14:textId="77777777" w:rsidR="001C385B" w:rsidRPr="00B6598D" w:rsidRDefault="001C385B" w:rsidP="001C385B">
      <w:pPr>
        <w:rPr>
          <w:sz w:val="24"/>
          <w:szCs w:val="24"/>
        </w:rPr>
      </w:pPr>
      <w:r w:rsidRPr="00B6598D">
        <w:rPr>
          <w:sz w:val="24"/>
          <w:szCs w:val="24"/>
        </w:rPr>
        <w:t xml:space="preserve">A lo largo de nuestra existencia, hemos podido  confirmar los numerosos seguidores que tiene  la Rondalla </w:t>
      </w:r>
      <w:proofErr w:type="spellStart"/>
      <w:r w:rsidRPr="00B6598D">
        <w:rPr>
          <w:sz w:val="24"/>
          <w:szCs w:val="24"/>
        </w:rPr>
        <w:t>Alaitasuna</w:t>
      </w:r>
      <w:proofErr w:type="spellEnd"/>
      <w:r w:rsidRPr="00B6598D">
        <w:rPr>
          <w:sz w:val="24"/>
          <w:szCs w:val="24"/>
        </w:rPr>
        <w:t xml:space="preserve"> que  en definitiva,  es la rondalla de todos vosotros. En este sentido, hemos recogido diversas propuestas de  personas diciendo,  que   querrían colaborar  económicamente al  sostenimiento de la rondalla  y para ello, hemos decidido crear e impulsar   la figura del “Amigo de la rondalla”. En esta figura tendrían cabida   los simpatizantes  que quieran aportar una  cantidad anual de</w:t>
      </w:r>
      <w:r w:rsidR="00B6598D">
        <w:rPr>
          <w:sz w:val="24"/>
          <w:szCs w:val="24"/>
        </w:rPr>
        <w:t xml:space="preserve"> 2</w:t>
      </w:r>
      <w:r w:rsidRPr="00B6598D">
        <w:rPr>
          <w:sz w:val="24"/>
          <w:szCs w:val="24"/>
        </w:rPr>
        <w:t>0€ (el que quiera aporta</w:t>
      </w:r>
      <w:r w:rsidR="00642EC2">
        <w:rPr>
          <w:sz w:val="24"/>
          <w:szCs w:val="24"/>
        </w:rPr>
        <w:t xml:space="preserve">r  más, bienvenido sea) en mano o </w:t>
      </w:r>
      <w:r w:rsidRPr="00B6598D">
        <w:rPr>
          <w:sz w:val="24"/>
          <w:szCs w:val="24"/>
        </w:rPr>
        <w:t xml:space="preserve"> domiciliación bancaria (ver abajo).  A cambio de esta aportación, el “Amigo de la rondalla” recibirá cumplida   información de la agenda de conciertos de la rondalla así como de las salidas del grupo; del mismo modo, gozará de preferencia en la adquisición de entradas y será invitado (previa aprobación en Junta)  a participar de cuantas  celebraciones  realice la Rondalla </w:t>
      </w:r>
      <w:proofErr w:type="spellStart"/>
      <w:r w:rsidRPr="00B6598D">
        <w:rPr>
          <w:sz w:val="24"/>
          <w:szCs w:val="24"/>
        </w:rPr>
        <w:t>Alaitasuna</w:t>
      </w:r>
      <w:proofErr w:type="spellEnd"/>
      <w:r w:rsidRPr="00B6598D">
        <w:rPr>
          <w:sz w:val="24"/>
          <w:szCs w:val="24"/>
        </w:rPr>
        <w:t>. Finalmente, se contemplaría una tarifa especial en la contratación de la rondalla para conciertos y demás celebraciones…</w:t>
      </w:r>
    </w:p>
    <w:p w14:paraId="61AA8F44" w14:textId="77777777" w:rsidR="001C385B" w:rsidRPr="00B6598D" w:rsidRDefault="001C385B" w:rsidP="001C385B">
      <w:pPr>
        <w:rPr>
          <w:sz w:val="24"/>
          <w:szCs w:val="24"/>
        </w:rPr>
      </w:pPr>
    </w:p>
    <w:p w14:paraId="674715E4" w14:textId="77777777" w:rsidR="001C385B" w:rsidRDefault="001C385B" w:rsidP="001C385B">
      <w:pPr>
        <w:rPr>
          <w:sz w:val="24"/>
          <w:szCs w:val="24"/>
        </w:rPr>
      </w:pPr>
      <w:r w:rsidRPr="00B6598D">
        <w:rPr>
          <w:sz w:val="24"/>
          <w:szCs w:val="24"/>
        </w:rPr>
        <w:t xml:space="preserve">Si estás de acuerdo en este planteamiento,  te rogamos que rellenes la ficha de abajo y la entregues en el buzón que tenemos en el local de ensayo (detrás del frontón </w:t>
      </w:r>
      <w:proofErr w:type="spellStart"/>
      <w:r w:rsidRPr="00B6598D">
        <w:rPr>
          <w:sz w:val="24"/>
          <w:szCs w:val="24"/>
        </w:rPr>
        <w:t>Urbeltz</w:t>
      </w:r>
      <w:proofErr w:type="spellEnd"/>
      <w:r w:rsidRPr="00B6598D">
        <w:rPr>
          <w:sz w:val="24"/>
          <w:szCs w:val="24"/>
        </w:rPr>
        <w:t xml:space="preserve">) o bien  en mano,  a cualquier miembro de la Rondalla </w:t>
      </w:r>
      <w:proofErr w:type="spellStart"/>
      <w:r w:rsidRPr="00B6598D">
        <w:rPr>
          <w:sz w:val="24"/>
          <w:szCs w:val="24"/>
        </w:rPr>
        <w:t>Alaitasuna</w:t>
      </w:r>
      <w:proofErr w:type="spellEnd"/>
      <w:r w:rsidRPr="00B6598D">
        <w:rPr>
          <w:sz w:val="24"/>
          <w:szCs w:val="24"/>
        </w:rPr>
        <w:t>. Anímate y entra a formar parte de la agrupación. Bienvenido  “Amigo de la rondalla”. Te esperamos.</w:t>
      </w:r>
    </w:p>
    <w:p w14:paraId="2D1FC523" w14:textId="77777777" w:rsidR="00B6598D" w:rsidRDefault="00B6598D" w:rsidP="001C385B">
      <w:pPr>
        <w:rPr>
          <w:sz w:val="24"/>
          <w:szCs w:val="24"/>
        </w:rPr>
      </w:pPr>
    </w:p>
    <w:p w14:paraId="36DAAC7A" w14:textId="77777777" w:rsidR="00B6598D" w:rsidRPr="00B6598D" w:rsidRDefault="00B6598D" w:rsidP="001C385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</w:t>
      </w:r>
    </w:p>
    <w:p w14:paraId="7E179936" w14:textId="77777777" w:rsidR="001C385B" w:rsidRDefault="001C385B" w:rsidP="001C385B"/>
    <w:p w14:paraId="6A5DA51A" w14:textId="77777777" w:rsidR="001C385B" w:rsidRPr="00CF418C" w:rsidRDefault="001C385B" w:rsidP="001C385B"/>
    <w:tbl>
      <w:tblPr>
        <w:tblW w:w="9030" w:type="dxa"/>
        <w:tblCellSpacing w:w="15" w:type="dxa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7017"/>
      </w:tblGrid>
      <w:tr w:rsidR="001C385B" w:rsidRPr="00CF418C" w14:paraId="2E51AD05" w14:textId="77777777" w:rsidTr="00B953A6">
        <w:trPr>
          <w:gridAfter w:val="1"/>
          <w:wAfter w:w="6972" w:type="dxa"/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2593B349" w14:textId="77777777" w:rsidR="001C385B" w:rsidRPr="00CF418C" w:rsidRDefault="001C385B" w:rsidP="00B953A6">
            <w:pPr>
              <w:spacing w:before="240" w:after="240" w:line="240" w:lineRule="auto"/>
              <w:jc w:val="both"/>
              <w:rPr>
                <w:rFonts w:ascii="Trebuchet MS" w:eastAsia="Times New Roman" w:hAnsi="Trebuchet MS"/>
                <w:color w:val="333333"/>
                <w:lang w:eastAsia="es-ES"/>
              </w:rPr>
            </w:pPr>
          </w:p>
        </w:tc>
      </w:tr>
      <w:tr w:rsidR="001C385B" w:rsidRPr="00CF418C" w14:paraId="4896400E" w14:textId="77777777" w:rsidTr="00B953A6">
        <w:trPr>
          <w:tblCellSpacing w:w="15" w:type="dxa"/>
        </w:trPr>
        <w:tc>
          <w:tcPr>
            <w:tcW w:w="1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6766D2" w14:textId="77777777" w:rsidR="001C385B" w:rsidRPr="00CF418C" w:rsidRDefault="001C385B" w:rsidP="00B953A6">
            <w:pPr>
              <w:spacing w:before="240" w:after="240" w:line="240" w:lineRule="auto"/>
              <w:rPr>
                <w:rFonts w:ascii="Trebuchet MS" w:eastAsia="Times New Roman" w:hAnsi="Trebuchet MS"/>
                <w:color w:val="333333"/>
                <w:lang w:eastAsia="es-ES"/>
              </w:rPr>
            </w:pPr>
            <w:r w:rsidRPr="00CF418C">
              <w:rPr>
                <w:rFonts w:ascii="Trebuchet MS" w:eastAsia="Times New Roman" w:hAnsi="Trebuchet MS"/>
                <w:color w:val="333333"/>
                <w:lang w:eastAsia="es-ES"/>
              </w:rPr>
              <w:t>Nombre y Apellidos*</w:t>
            </w:r>
          </w:p>
        </w:tc>
        <w:tc>
          <w:tcPr>
            <w:tcW w:w="6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E03D23" w14:textId="77777777" w:rsidR="001C385B" w:rsidRPr="00CF418C" w:rsidRDefault="001C385B" w:rsidP="00B953A6">
            <w:pPr>
              <w:spacing w:before="240" w:after="240" w:line="240" w:lineRule="auto"/>
              <w:rPr>
                <w:rFonts w:ascii="Trebuchet MS" w:eastAsia="Times New Roman" w:hAnsi="Trebuchet MS"/>
                <w:color w:val="333333"/>
                <w:lang w:eastAsia="es-ES"/>
              </w:rPr>
            </w:pPr>
          </w:p>
        </w:tc>
      </w:tr>
      <w:tr w:rsidR="001C385B" w:rsidRPr="00CF418C" w14:paraId="12672F52" w14:textId="77777777" w:rsidTr="00B953A6">
        <w:trPr>
          <w:tblCellSpacing w:w="15" w:type="dxa"/>
        </w:trPr>
        <w:tc>
          <w:tcPr>
            <w:tcW w:w="1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2438D8" w14:textId="77777777" w:rsidR="001C385B" w:rsidRPr="00CF418C" w:rsidRDefault="001C385B" w:rsidP="00B953A6">
            <w:pPr>
              <w:spacing w:before="240" w:after="240" w:line="240" w:lineRule="auto"/>
              <w:rPr>
                <w:rFonts w:ascii="Trebuchet MS" w:eastAsia="Times New Roman" w:hAnsi="Trebuchet MS"/>
                <w:color w:val="333333"/>
                <w:lang w:eastAsia="es-ES"/>
              </w:rPr>
            </w:pPr>
            <w:r w:rsidRPr="00CF418C">
              <w:rPr>
                <w:rFonts w:ascii="Trebuchet MS" w:eastAsia="Times New Roman" w:hAnsi="Trebuchet MS"/>
                <w:color w:val="333333"/>
                <w:lang w:eastAsia="es-ES"/>
              </w:rPr>
              <w:t>Domicilio*</w:t>
            </w:r>
          </w:p>
        </w:tc>
        <w:tc>
          <w:tcPr>
            <w:tcW w:w="6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A5958D" w14:textId="77777777" w:rsidR="001C385B" w:rsidRPr="00CF418C" w:rsidRDefault="001C385B" w:rsidP="00B953A6">
            <w:pPr>
              <w:spacing w:before="240" w:after="240" w:line="240" w:lineRule="auto"/>
              <w:rPr>
                <w:rFonts w:ascii="Trebuchet MS" w:eastAsia="Times New Roman" w:hAnsi="Trebuchet MS"/>
                <w:color w:val="333333"/>
                <w:lang w:eastAsia="es-ES"/>
              </w:rPr>
            </w:pPr>
          </w:p>
        </w:tc>
      </w:tr>
      <w:tr w:rsidR="001C385B" w:rsidRPr="00CF418C" w14:paraId="70E9CC05" w14:textId="77777777" w:rsidTr="00B953A6">
        <w:trPr>
          <w:tblCellSpacing w:w="15" w:type="dxa"/>
        </w:trPr>
        <w:tc>
          <w:tcPr>
            <w:tcW w:w="1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8F2240" w14:textId="77777777" w:rsidR="001C385B" w:rsidRPr="00CF418C" w:rsidRDefault="001C385B" w:rsidP="00B953A6">
            <w:pPr>
              <w:spacing w:before="240" w:after="240" w:line="240" w:lineRule="auto"/>
              <w:rPr>
                <w:rFonts w:ascii="Trebuchet MS" w:eastAsia="Times New Roman" w:hAnsi="Trebuchet MS"/>
                <w:color w:val="333333"/>
                <w:lang w:eastAsia="es-ES"/>
              </w:rPr>
            </w:pPr>
            <w:r w:rsidRPr="00CF418C">
              <w:rPr>
                <w:rFonts w:ascii="Trebuchet MS" w:eastAsia="Times New Roman" w:hAnsi="Trebuchet MS"/>
                <w:color w:val="333333"/>
                <w:lang w:eastAsia="es-ES"/>
              </w:rPr>
              <w:t>Correo electrónico*</w:t>
            </w:r>
          </w:p>
        </w:tc>
        <w:tc>
          <w:tcPr>
            <w:tcW w:w="6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21B356" w14:textId="77777777" w:rsidR="001C385B" w:rsidRPr="00CF418C" w:rsidRDefault="001C385B" w:rsidP="00B953A6">
            <w:pPr>
              <w:spacing w:before="240" w:after="240" w:line="240" w:lineRule="auto"/>
              <w:rPr>
                <w:rFonts w:ascii="Trebuchet MS" w:eastAsia="Times New Roman" w:hAnsi="Trebuchet MS"/>
                <w:color w:val="333333"/>
                <w:lang w:eastAsia="es-ES"/>
              </w:rPr>
            </w:pPr>
          </w:p>
        </w:tc>
      </w:tr>
      <w:tr w:rsidR="001C385B" w:rsidRPr="00CF418C" w14:paraId="22D6AD81" w14:textId="77777777" w:rsidTr="00B953A6">
        <w:trPr>
          <w:tblCellSpacing w:w="15" w:type="dxa"/>
        </w:trPr>
        <w:tc>
          <w:tcPr>
            <w:tcW w:w="1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44DD97" w14:textId="77777777" w:rsidR="001C385B" w:rsidRPr="00CF418C" w:rsidRDefault="001C385B" w:rsidP="00B953A6">
            <w:pPr>
              <w:spacing w:before="240" w:after="240" w:line="240" w:lineRule="auto"/>
              <w:rPr>
                <w:rFonts w:ascii="Trebuchet MS" w:eastAsia="Times New Roman" w:hAnsi="Trebuchet MS"/>
                <w:color w:val="333333"/>
                <w:lang w:eastAsia="es-ES"/>
              </w:rPr>
            </w:pPr>
            <w:r w:rsidRPr="00CF418C">
              <w:rPr>
                <w:rFonts w:ascii="Trebuchet MS" w:eastAsia="Times New Roman" w:hAnsi="Trebuchet MS"/>
                <w:color w:val="333333"/>
                <w:lang w:eastAsia="es-ES"/>
              </w:rPr>
              <w:t>Teléfono de contacto*</w:t>
            </w:r>
          </w:p>
        </w:tc>
        <w:tc>
          <w:tcPr>
            <w:tcW w:w="6972" w:type="dxa"/>
            <w:shd w:val="clear" w:color="auto" w:fill="EFEFEF"/>
            <w:vAlign w:val="center"/>
            <w:hideMark/>
          </w:tcPr>
          <w:p w14:paraId="70F5DAC5" w14:textId="77777777" w:rsidR="001C385B" w:rsidRPr="00CF418C" w:rsidRDefault="001C385B" w:rsidP="00B953A6">
            <w:pPr>
              <w:spacing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</w:tbl>
    <w:p w14:paraId="20CB041C" w14:textId="77777777" w:rsidR="001C385B" w:rsidRDefault="001C385B" w:rsidP="001C385B"/>
    <w:p w14:paraId="27695C46" w14:textId="77777777" w:rsidR="001C385B" w:rsidRPr="004B07F4" w:rsidRDefault="001C385B" w:rsidP="001C385B">
      <w:pPr>
        <w:rPr>
          <w:sz w:val="24"/>
          <w:szCs w:val="24"/>
        </w:rPr>
      </w:pPr>
      <w:r w:rsidRPr="004B07F4">
        <w:rPr>
          <w:sz w:val="24"/>
          <w:szCs w:val="24"/>
        </w:rPr>
        <w:t>Cuenta de la Rondalla</w:t>
      </w:r>
      <w:r w:rsidR="00B6598D">
        <w:rPr>
          <w:sz w:val="24"/>
          <w:szCs w:val="24"/>
        </w:rPr>
        <w:t xml:space="preserve"> </w:t>
      </w:r>
      <w:r w:rsidRPr="004B07F4">
        <w:rPr>
          <w:sz w:val="24"/>
          <w:szCs w:val="24"/>
        </w:rPr>
        <w:t xml:space="preserve"> </w:t>
      </w:r>
      <w:proofErr w:type="spellStart"/>
      <w:r w:rsidRPr="004B07F4">
        <w:rPr>
          <w:sz w:val="24"/>
          <w:szCs w:val="24"/>
        </w:rPr>
        <w:t>Alaitasuna</w:t>
      </w:r>
      <w:proofErr w:type="spellEnd"/>
      <w:r w:rsidRPr="004B07F4">
        <w:rPr>
          <w:sz w:val="24"/>
          <w:szCs w:val="24"/>
        </w:rPr>
        <w:t>:      KUTXABANK  2095 5050 21 1062702542</w:t>
      </w:r>
    </w:p>
    <w:p w14:paraId="1005A274" w14:textId="77777777" w:rsidR="001C385B" w:rsidRDefault="001C385B" w:rsidP="001C385B"/>
    <w:p w14:paraId="4335F862" w14:textId="77777777" w:rsidR="00CF418C" w:rsidRDefault="00CF418C"/>
    <w:p w14:paraId="0886A2F1" w14:textId="77777777" w:rsidR="00D24BC2" w:rsidRDefault="00D24BC2"/>
    <w:p w14:paraId="3025BB23" w14:textId="77777777" w:rsidR="00D24BC2" w:rsidRDefault="00D24BC2"/>
    <w:sectPr w:rsidR="00D24BC2" w:rsidSect="00642EC2">
      <w:pgSz w:w="11906" w:h="16838"/>
      <w:pgMar w:top="360" w:right="1701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0514"/>
    <w:multiLevelType w:val="multilevel"/>
    <w:tmpl w:val="FFD0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1AF"/>
    <w:rsid w:val="00015BE3"/>
    <w:rsid w:val="0014423D"/>
    <w:rsid w:val="00145757"/>
    <w:rsid w:val="001C385B"/>
    <w:rsid w:val="001C51A4"/>
    <w:rsid w:val="001E57DA"/>
    <w:rsid w:val="002438F9"/>
    <w:rsid w:val="00254784"/>
    <w:rsid w:val="002850E5"/>
    <w:rsid w:val="002B62B4"/>
    <w:rsid w:val="003C51AF"/>
    <w:rsid w:val="00481202"/>
    <w:rsid w:val="00486FF5"/>
    <w:rsid w:val="004B07F4"/>
    <w:rsid w:val="005B0044"/>
    <w:rsid w:val="005D79CA"/>
    <w:rsid w:val="00635111"/>
    <w:rsid w:val="00642EC2"/>
    <w:rsid w:val="006753EF"/>
    <w:rsid w:val="006C7B23"/>
    <w:rsid w:val="006E646D"/>
    <w:rsid w:val="00710F47"/>
    <w:rsid w:val="00724377"/>
    <w:rsid w:val="007F06EB"/>
    <w:rsid w:val="009653F8"/>
    <w:rsid w:val="00984CC9"/>
    <w:rsid w:val="009B1D59"/>
    <w:rsid w:val="00A151BB"/>
    <w:rsid w:val="00B22E22"/>
    <w:rsid w:val="00B6598D"/>
    <w:rsid w:val="00B953A6"/>
    <w:rsid w:val="00C4233A"/>
    <w:rsid w:val="00CD4AE1"/>
    <w:rsid w:val="00CF418C"/>
    <w:rsid w:val="00D24BC2"/>
    <w:rsid w:val="00E371CB"/>
    <w:rsid w:val="00EC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4636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B23"/>
    <w:pPr>
      <w:spacing w:line="0" w:lineRule="atLeast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598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E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E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72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234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030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397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990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298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290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421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rondallaalaitasun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348</Words>
  <Characters>1914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Bittor Larraza</cp:lastModifiedBy>
  <cp:revision>7</cp:revision>
  <cp:lastPrinted>2015-04-29T11:20:00Z</cp:lastPrinted>
  <dcterms:created xsi:type="dcterms:W3CDTF">2015-04-27T09:17:00Z</dcterms:created>
  <dcterms:modified xsi:type="dcterms:W3CDTF">2016-04-18T16:44:00Z</dcterms:modified>
</cp:coreProperties>
</file>